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625" w:rsidRPr="00EF7347" w:rsidRDefault="00CE4625" w:rsidP="007A4AFF">
      <w:pP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</w:pPr>
    </w:p>
    <w:p w:rsidR="00CE4625" w:rsidRPr="00EF7347" w:rsidRDefault="00CE4625" w:rsidP="00CE4625">
      <w:pPr>
        <w:pStyle w:val="Header"/>
        <w:rPr>
          <w:rFonts w:ascii="Times New Roman" w:hAnsi="Times New Roman"/>
          <w:color w:val="000000" w:themeColor="text1"/>
          <w:sz w:val="24"/>
        </w:rPr>
      </w:pPr>
      <w:r w:rsidRPr="00EF7347">
        <w:rPr>
          <w:rFonts w:ascii="Times New Roman" w:hAnsi="Times New Roman"/>
          <w:color w:val="000000" w:themeColor="text1"/>
          <w:sz w:val="24"/>
        </w:rPr>
        <w:t>John Szostak</w:t>
      </w:r>
    </w:p>
    <w:p w:rsidR="00EF7347" w:rsidRPr="0062326C" w:rsidRDefault="00381180" w:rsidP="007A4AFF">
      <w:pPr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</w:pPr>
      <w:r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>Matsumoto</w:t>
      </w:r>
      <w:r w:rsidR="00B07363"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>,</w:t>
      </w:r>
      <w:bookmarkStart w:id="0" w:name="_GoBack"/>
      <w:bookmarkEnd w:id="0"/>
      <w:r w:rsidR="007A4AFF" w:rsidRPr="0062326C"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 xml:space="preserve"> Shunsuke </w:t>
      </w:r>
      <w:r w:rsidR="0062326C"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>(</w:t>
      </w:r>
      <w:r w:rsidR="00671E81" w:rsidRPr="0062326C">
        <w:rPr>
          <w:rFonts w:ascii="MS Mincho" w:hAnsi="MS Mincho" w:cs="MS Mincho" w:hint="eastAsia"/>
          <w:b/>
          <w:color w:val="000000" w:themeColor="text1"/>
          <w:sz w:val="24"/>
          <w:szCs w:val="17"/>
          <w:lang w:val="en-US" w:eastAsia="ja-JP" w:bidi="ar-SA"/>
        </w:rPr>
        <w:t>松本竣介</w:t>
      </w:r>
      <w:r w:rsidR="0062326C"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 xml:space="preserve">, </w:t>
      </w:r>
      <w:r w:rsidR="00671E81" w:rsidRPr="0062326C">
        <w:rPr>
          <w:rFonts w:ascii="Times New Roman" w:hAnsi="Times New Roman"/>
          <w:b/>
          <w:color w:val="000000" w:themeColor="text1"/>
          <w:sz w:val="24"/>
          <w:szCs w:val="17"/>
          <w:lang w:val="en-US" w:bidi="ar-SA"/>
        </w:rPr>
        <w:t>1912-1949)</w:t>
      </w:r>
    </w:p>
    <w:p w:rsidR="0062326C" w:rsidRDefault="00EF7347" w:rsidP="007A4AFF">
      <w:pP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</w:pP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Matsumoto Shunsuke</w:t>
      </w:r>
      <w:r w:rsidR="00671E81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was an 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oil painter and essayist active in the years up to and through the Pacific War. His best-known paintings, most of which feature figures in urban landscapes, include several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self-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portraits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such as </w:t>
      </w:r>
      <w:r w:rsidR="00711993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 xml:space="preserve">Standing Figure 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711993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(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1942</w:t>
      </w:r>
      <w:r w:rsidR="00711993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).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Matsumoto contracted spinal meningitis at the age of eleven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which eventually led to the loss of his hearing, 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an event that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steered 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him to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wards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the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career of professional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artist, and encouraged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him to become immersed in reading and the literary arts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. Later, it also rendered </w:t>
      </w:r>
      <w:r w:rsidR="006E10FA"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him ineligible for the draft</w:t>
      </w:r>
      <w:r w:rsidRPr="00EF734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.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A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t seventeen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he dropped out of high school and </w:t>
      </w:r>
      <w:r w:rsidR="00B976B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moved to Tokyo 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where he studied oil painting at</w:t>
      </w:r>
      <w:r w:rsidR="00B976B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the Pacific School of Fine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Arts (Taiheiyô Bijutsu Gakkô) </w:t>
      </w:r>
      <w:r w:rsidR="00B976B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for three years. 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In 1935 he became a member of th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e avant-garde NOVA Art Society 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the first of 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several exhibition collective and artist groups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in</w:t>
      </w:r>
      <w:r w:rsidR="006E10F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which he would 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participate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, includ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ing the Nikakai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, the Nine-Room Society (Kyûshitsukai), and the Newcomers Painting Society (Shinjin Gakai)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. 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Like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Ai Mitsu, Asô Saburô, and others with whom he associated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, Matsumoto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expanded 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his style 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to accom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m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odate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expanded interest in 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abstraction and S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urrealism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in Japan in the 1930s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, 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but he largely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retained his interest in painting 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intimate portraits, set in un</w:t>
      </w:r>
      <w:r w:rsidR="0062326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-</w:t>
      </w:r>
      <w:r w:rsidR="00711993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idealis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ed </w:t>
      </w:r>
      <w:r w:rsidR="000B171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city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scapes</w:t>
      </w:r>
      <w:r w:rsidR="00D47D5C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,</w:t>
      </w:r>
      <w:r w:rsidR="00AD36A7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throughout his career. </w:t>
      </w:r>
    </w:p>
    <w:p w:rsidR="0062326C" w:rsidRDefault="0062326C" w:rsidP="007A4AFF">
      <w:pP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</w:pPr>
      <w:r>
        <w:rPr>
          <w:rFonts w:ascii="Times New Roman" w:hAnsi="Times New Roman"/>
          <w:noProof/>
          <w:color w:val="000000" w:themeColor="text1"/>
          <w:sz w:val="24"/>
          <w:szCs w:val="17"/>
          <w:lang w:eastAsia="en-GB" w:bidi="ar-SA"/>
        </w:rPr>
        <w:drawing>
          <wp:inline distT="0" distB="0" distL="0" distR="0">
            <wp:extent cx="2978331" cy="3691563"/>
            <wp:effectExtent l="25400" t="0" r="0" b="0"/>
            <wp:docPr id="1" name="Picture 0" descr="matsumoto shunsu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sumoto shunsuke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8331" cy="36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A7" w:rsidRDefault="0062326C" w:rsidP="007A4AFF">
      <w:pP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</w:pP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Matsumoto Shunsuke, </w:t>
      </w:r>
      <w:r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Standing Figure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, 1942. Oil on canvas. Collection: Kanagawa Prefectural Museum of Modern Art. </w:t>
      </w:r>
    </w:p>
    <w:p w:rsidR="00B976BD" w:rsidRPr="00104309" w:rsidRDefault="0062326C" w:rsidP="0062326C">
      <w:pPr>
        <w:ind w:firstLine="720"/>
        <w:rPr>
          <w:rFonts w:ascii="MS Mincho" w:hAnsi="MS Mincho" w:cs="MS Mincho"/>
          <w:color w:val="000000" w:themeColor="text1"/>
          <w:sz w:val="24"/>
          <w:szCs w:val="17"/>
          <w:lang w:val="en-US" w:eastAsia="ja-JP" w:bidi="ar-SA"/>
        </w:rPr>
      </w:pP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lastRenderedPageBreak/>
        <w:t xml:space="preserve">In addition to painting, Matsumoto helped found and edit the magazine </w:t>
      </w:r>
      <w:r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 xml:space="preserve">Notebook 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(</w:t>
      </w:r>
      <w:r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Zakkichô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), and published essays in several prominent publications, the most important of which was undoubtedly </w:t>
      </w:r>
      <w:r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The Living Artist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. </w:t>
      </w:r>
      <w:r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The Living Artist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(</w:t>
      </w:r>
      <w:r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Ikiteiru Gaka</w:t>
      </w:r>
      <w:r w:rsidR="00A61BA4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)</w:t>
      </w:r>
      <w:r w:rsidR="00683E0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was a r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esponse to an article entitled </w:t>
      </w:r>
      <w:r w:rsidR="00683E0D"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The National Defense State and The Fin</w:t>
      </w:r>
      <w:r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e Arts: What Should Artists Do?</w:t>
      </w:r>
      <w:r w:rsidR="00683E0D"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(</w:t>
      </w:r>
      <w:r w:rsidR="00683E0D"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Kokubô kokka to biju</w:t>
      </w:r>
      <w:r w:rsidRPr="0062326C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tsu: Gaka wa nani o nasubeki ka</w:t>
      </w:r>
      <w:r w:rsidR="00683E0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) published in the art journal </w:t>
      </w:r>
      <w:r w:rsidR="00683E0D">
        <w:rPr>
          <w:rFonts w:ascii="Times New Roman" w:hAnsi="Times New Roman"/>
          <w:i/>
          <w:color w:val="000000" w:themeColor="text1"/>
          <w:sz w:val="24"/>
          <w:szCs w:val="17"/>
          <w:lang w:val="en-US" w:bidi="ar-SA"/>
        </w:rPr>
        <w:t>Mizue</w:t>
      </w:r>
      <w:r w:rsidR="00683E0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in January 1941. The article was the transcript of roundtable discussion led by staff officers of the Japanese army’s Information Section, the message of which </w:t>
      </w:r>
      <w:r w:rsidR="00671E81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Mark Sandler described as “</w:t>
      </w:r>
      <w:r w:rsidR="00683E0D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nothing less than a blunt warning of the government’s intention to bring the entire art world under its tight control.” In particular, the discussants railed against </w:t>
      </w:r>
      <w:r w:rsidR="00104309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artists who asserted their creative independence by making “art for art’s sake,” and argued that the only true art is that which is created in service to the nation. </w:t>
      </w:r>
      <w: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In opposition, </w:t>
      </w:r>
      <w:r w:rsidR="00104309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Matsumoto argued that </w:t>
      </w:r>
      <w:r w:rsidR="006D6DD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art’s ultimate relevance is its capacity to nurture the human spirit, and that </w:t>
      </w:r>
      <w:r w:rsidR="0079713F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the proletarian, propagandistic art of the sort promoted by the Army Information Section would impoverish the nation’s spiritual life</w:t>
      </w:r>
      <w:r w:rsidR="006D6DD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.</w:t>
      </w:r>
      <w:r w:rsidR="0079713F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“We do not stop painting,” he wrote, “even in the most difficult environment, because the act of creating means for us our step-by-step, gradual growth as human beings.</w:t>
      </w:r>
      <w:r w:rsidR="006D6DD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” It is through producing art with</w:t>
      </w:r>
      <w:r w:rsidR="0079713F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 </w:t>
      </w:r>
      <w:r w:rsidR="006D6DDA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complete creative freedom</w:t>
      </w:r>
      <w:r w:rsidR="0079713F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 xml:space="preserve">, he </w:t>
      </w:r>
      <w:r w:rsidR="00D24D99"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  <w:t>explained, that Japanese artists would build the foundations for an ideal nation.</w:t>
      </w:r>
    </w:p>
    <w:p w:rsidR="00B976BD" w:rsidRDefault="00B976BD" w:rsidP="007A4AFF">
      <w:pPr>
        <w:rPr>
          <w:rFonts w:ascii="Times New Roman" w:hAnsi="Times New Roman"/>
          <w:color w:val="000000" w:themeColor="text1"/>
          <w:sz w:val="24"/>
          <w:szCs w:val="17"/>
          <w:lang w:val="en-US" w:bidi="ar-SA"/>
        </w:rPr>
      </w:pPr>
    </w:p>
    <w:p w:rsidR="00EF7347" w:rsidRPr="0062326C" w:rsidRDefault="0062326C" w:rsidP="007A4AFF">
      <w:pPr>
        <w:rPr>
          <w:rFonts w:ascii="Times New Roman" w:hAnsi="Times New Roman"/>
          <w:b/>
          <w:color w:val="000000" w:themeColor="text1"/>
          <w:sz w:val="24"/>
        </w:rPr>
      </w:pPr>
      <w:r>
        <w:rPr>
          <w:rFonts w:ascii="Times New Roman" w:hAnsi="Times New Roman"/>
          <w:b/>
          <w:color w:val="000000" w:themeColor="text1"/>
          <w:sz w:val="24"/>
        </w:rPr>
        <w:t>References</w:t>
      </w:r>
      <w:r w:rsidR="00EF7347" w:rsidRPr="0062326C">
        <w:rPr>
          <w:rFonts w:ascii="Times New Roman" w:hAnsi="Times New Roman"/>
          <w:b/>
          <w:color w:val="000000" w:themeColor="text1"/>
          <w:sz w:val="24"/>
        </w:rPr>
        <w:t xml:space="preserve"> and further reading:</w:t>
      </w:r>
    </w:p>
    <w:p w:rsidR="00671E81" w:rsidRPr="00671E81" w:rsidRDefault="0062326C" w:rsidP="007A4AFF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Matsumoto Shunsuke. (April 1913)</w:t>
      </w:r>
      <w:r w:rsidR="00671E81" w:rsidRPr="00671E81">
        <w:rPr>
          <w:rFonts w:ascii="Times New Roman" w:hAnsi="Times New Roman"/>
          <w:sz w:val="24"/>
        </w:rPr>
        <w:t xml:space="preserve"> “Ikiteiru gaka,” </w:t>
      </w:r>
      <w:r w:rsidR="00671E81" w:rsidRPr="00671E81">
        <w:rPr>
          <w:rFonts w:ascii="Times New Roman" w:hAnsi="Times New Roman"/>
          <w:i/>
          <w:sz w:val="24"/>
        </w:rPr>
        <w:t xml:space="preserve">Mizue </w:t>
      </w:r>
      <w:r w:rsidR="00671E81">
        <w:rPr>
          <w:rFonts w:ascii="Times New Roman" w:hAnsi="Times New Roman"/>
          <w:sz w:val="24"/>
        </w:rPr>
        <w:t xml:space="preserve">no. </w:t>
      </w:r>
      <w:r>
        <w:rPr>
          <w:rFonts w:ascii="Times New Roman" w:hAnsi="Times New Roman"/>
          <w:sz w:val="24"/>
        </w:rPr>
        <w:t xml:space="preserve">437, </w:t>
      </w:r>
      <w:r w:rsidR="00671E81" w:rsidRPr="00671E81">
        <w:rPr>
          <w:rFonts w:ascii="Times New Roman" w:hAnsi="Times New Roman"/>
          <w:sz w:val="24"/>
        </w:rPr>
        <w:t xml:space="preserve">477-90. </w:t>
      </w:r>
    </w:p>
    <w:p w:rsidR="0062326C" w:rsidRDefault="0062326C" w:rsidP="007A4AFF">
      <w:pPr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Mizusawa Tsutomu.</w:t>
      </w:r>
      <w:r w:rsidR="00D24D99" w:rsidRPr="00671E81">
        <w:rPr>
          <w:rFonts w:ascii="Times New Roman" w:hAnsi="Times New Roman"/>
          <w:color w:val="000000" w:themeColor="text1"/>
          <w:sz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</w:rPr>
        <w:t xml:space="preserve">(1992) </w:t>
      </w:r>
      <w:r w:rsidR="00D24D99" w:rsidRPr="00671E81">
        <w:rPr>
          <w:rFonts w:ascii="Times New Roman" w:hAnsi="Times New Roman"/>
          <w:color w:val="000000" w:themeColor="text1"/>
          <w:sz w:val="24"/>
        </w:rPr>
        <w:t xml:space="preserve">“Matsumoto Shunsuke hoyden” (“Biography of Matsumoto Shunsuke) in </w:t>
      </w:r>
      <w:r w:rsidR="00D24D99" w:rsidRPr="00671E81">
        <w:rPr>
          <w:rFonts w:ascii="Times New Roman" w:hAnsi="Times New Roman"/>
          <w:i/>
          <w:color w:val="000000" w:themeColor="text1"/>
          <w:sz w:val="24"/>
        </w:rPr>
        <w:t xml:space="preserve">Nihon Kindai Bijutsu </w:t>
      </w:r>
      <w:r w:rsidR="00D24D99" w:rsidRPr="00671E81">
        <w:rPr>
          <w:rFonts w:ascii="Times New Roman" w:hAnsi="Times New Roman"/>
          <w:color w:val="000000" w:themeColor="text1"/>
          <w:sz w:val="24"/>
        </w:rPr>
        <w:t>(Modern Japanese Art</w:t>
      </w:r>
      <w:r w:rsidR="00D24D99" w:rsidRPr="00D24D99">
        <w:rPr>
          <w:rFonts w:ascii="Times New Roman" w:hAnsi="Times New Roman"/>
          <w:color w:val="000000" w:themeColor="text1"/>
          <w:sz w:val="24"/>
        </w:rPr>
        <w:t>)</w:t>
      </w:r>
      <w:r w:rsidR="00D24D99">
        <w:rPr>
          <w:rFonts w:ascii="Times New Roman" w:hAnsi="Times New Roman"/>
          <w:color w:val="000000" w:themeColor="text1"/>
          <w:sz w:val="24"/>
        </w:rPr>
        <w:t>, vol. 10</w:t>
      </w:r>
      <w:r w:rsidR="00D24D99">
        <w:rPr>
          <w:rFonts w:ascii="Times New Roman" w:hAnsi="Times New Roman"/>
          <w:i/>
          <w:color w:val="000000" w:themeColor="text1"/>
          <w:sz w:val="24"/>
        </w:rPr>
        <w:t xml:space="preserve">  </w:t>
      </w:r>
      <w:r w:rsidR="00D24D99">
        <w:rPr>
          <w:rFonts w:ascii="Times New Roman" w:hAnsi="Times New Roman"/>
          <w:color w:val="000000" w:themeColor="text1"/>
          <w:sz w:val="24"/>
        </w:rPr>
        <w:t>T</w:t>
      </w:r>
      <w:r>
        <w:rPr>
          <w:rFonts w:ascii="Times New Roman" w:hAnsi="Times New Roman"/>
          <w:color w:val="000000" w:themeColor="text1"/>
          <w:sz w:val="24"/>
        </w:rPr>
        <w:t xml:space="preserve">okyo: Otsuki Shoten, </w:t>
      </w:r>
      <w:r w:rsidR="00D24D99">
        <w:rPr>
          <w:rFonts w:ascii="Times New Roman" w:hAnsi="Times New Roman"/>
          <w:color w:val="000000" w:themeColor="text1"/>
          <w:sz w:val="24"/>
        </w:rPr>
        <w:t>141-44.</w:t>
      </w:r>
    </w:p>
    <w:p w:rsidR="0062326C" w:rsidRPr="00671E81" w:rsidRDefault="0062326C" w:rsidP="0062326C">
      <w:pPr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Sandler, Mark H. (Fall 1996) </w:t>
      </w:r>
      <w:r w:rsidRPr="00EF7347">
        <w:rPr>
          <w:rFonts w:ascii="Times New Roman" w:hAnsi="Times New Roman"/>
          <w:color w:val="000000" w:themeColor="text1"/>
          <w:sz w:val="24"/>
        </w:rPr>
        <w:t xml:space="preserve">“The Living Artist: Matsumoto </w:t>
      </w:r>
      <w:r w:rsidRPr="00671E81">
        <w:rPr>
          <w:rFonts w:ascii="Times New Roman" w:hAnsi="Times New Roman"/>
          <w:color w:val="000000" w:themeColor="text1"/>
          <w:sz w:val="24"/>
        </w:rPr>
        <w:t xml:space="preserve">Shunsuke’s Reply to the State.” </w:t>
      </w:r>
      <w:r w:rsidRPr="00671E81">
        <w:rPr>
          <w:rFonts w:ascii="Times New Roman" w:hAnsi="Times New Roman"/>
          <w:i/>
          <w:color w:val="000000" w:themeColor="text1"/>
          <w:sz w:val="24"/>
        </w:rPr>
        <w:t>Art Journal</w:t>
      </w:r>
      <w:r>
        <w:rPr>
          <w:rFonts w:ascii="Times New Roman" w:hAnsi="Times New Roman"/>
          <w:color w:val="000000" w:themeColor="text1"/>
          <w:sz w:val="24"/>
        </w:rPr>
        <w:t>, vol. 55, no. 3,</w:t>
      </w:r>
      <w:r w:rsidRPr="00671E81">
        <w:rPr>
          <w:rFonts w:ascii="Times New Roman" w:hAnsi="Times New Roman"/>
          <w:color w:val="000000" w:themeColor="text1"/>
          <w:sz w:val="24"/>
        </w:rPr>
        <w:t xml:space="preserve"> 74-82.</w:t>
      </w:r>
    </w:p>
    <w:p w:rsidR="00CA105D" w:rsidRPr="00D24D99" w:rsidRDefault="00CA105D" w:rsidP="007A4AFF">
      <w:pPr>
        <w:rPr>
          <w:rFonts w:ascii="Times New Roman" w:hAnsi="Times New Roman"/>
          <w:color w:val="000000" w:themeColor="text1"/>
          <w:sz w:val="24"/>
        </w:rPr>
      </w:pPr>
    </w:p>
    <w:sectPr w:rsidR="00CA105D" w:rsidRPr="00D24D99" w:rsidSect="00CA105D">
      <w:pgSz w:w="11904" w:h="16834"/>
      <w:pgMar w:top="1440" w:right="1797" w:bottom="1440" w:left="17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105D"/>
    <w:rsid w:val="000A1212"/>
    <w:rsid w:val="000B1717"/>
    <w:rsid w:val="000D412B"/>
    <w:rsid w:val="00104309"/>
    <w:rsid w:val="001337C5"/>
    <w:rsid w:val="003470F0"/>
    <w:rsid w:val="00381180"/>
    <w:rsid w:val="004B2743"/>
    <w:rsid w:val="00514926"/>
    <w:rsid w:val="0062326C"/>
    <w:rsid w:val="00671E81"/>
    <w:rsid w:val="00683E0D"/>
    <w:rsid w:val="006D6DDA"/>
    <w:rsid w:val="006E10FA"/>
    <w:rsid w:val="00711993"/>
    <w:rsid w:val="0079713F"/>
    <w:rsid w:val="007A4AFF"/>
    <w:rsid w:val="009436D7"/>
    <w:rsid w:val="009707F8"/>
    <w:rsid w:val="00A16C95"/>
    <w:rsid w:val="00A47FF7"/>
    <w:rsid w:val="00A60A6D"/>
    <w:rsid w:val="00A61BA4"/>
    <w:rsid w:val="00AD36A7"/>
    <w:rsid w:val="00B07363"/>
    <w:rsid w:val="00B976BD"/>
    <w:rsid w:val="00C57E67"/>
    <w:rsid w:val="00CA105D"/>
    <w:rsid w:val="00CE4625"/>
    <w:rsid w:val="00D24D99"/>
    <w:rsid w:val="00D47D5C"/>
    <w:rsid w:val="00EF7347"/>
    <w:rsid w:val="00FF649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CA105D"/>
    <w:pPr>
      <w:spacing w:after="200" w:line="276" w:lineRule="auto"/>
    </w:pPr>
    <w:rPr>
      <w:rFonts w:ascii="Calibri" w:hAnsi="Calibri" w:cs="Times New Roman"/>
      <w:sz w:val="22"/>
      <w:szCs w:val="22"/>
      <w:lang w:val="en-GB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okText-Body">
    <w:name w:val="Book Text - Body"/>
    <w:basedOn w:val="DefaultParagraphFont"/>
    <w:rsid w:val="00326A06"/>
    <w:rPr>
      <w:rFonts w:asciiTheme="minorHAnsi" w:hAnsiTheme="minorHAnsi"/>
      <w:sz w:val="24"/>
    </w:rPr>
  </w:style>
  <w:style w:type="paragraph" w:styleId="Header">
    <w:name w:val="header"/>
    <w:basedOn w:val="Normal"/>
    <w:link w:val="HeaderChar"/>
    <w:rsid w:val="00CA105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CA105D"/>
    <w:rPr>
      <w:rFonts w:ascii="Calibri" w:hAnsi="Calibri" w:cs="Times New Roman"/>
      <w:sz w:val="22"/>
      <w:szCs w:val="22"/>
      <w:lang w:val="en-GB" w:bidi="en-US"/>
    </w:rPr>
  </w:style>
  <w:style w:type="paragraph" w:styleId="Footer">
    <w:name w:val="footer"/>
    <w:basedOn w:val="Normal"/>
    <w:link w:val="FooterChar"/>
    <w:uiPriority w:val="99"/>
    <w:semiHidden/>
    <w:unhideWhenUsed/>
    <w:rsid w:val="00CA10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A105D"/>
    <w:rPr>
      <w:rFonts w:ascii="Calibri" w:hAnsi="Calibri" w:cs="Times New Roman"/>
      <w:sz w:val="22"/>
      <w:szCs w:val="22"/>
      <w:lang w:val="en-GB" w:bidi="en-US"/>
    </w:rPr>
  </w:style>
  <w:style w:type="paragraph" w:styleId="FootnoteText">
    <w:name w:val="footnote text"/>
    <w:basedOn w:val="Normal"/>
    <w:link w:val="FootnoteTextChar"/>
    <w:rsid w:val="00EF7347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rsid w:val="00EF7347"/>
    <w:rPr>
      <w:rFonts w:ascii="Calibri" w:hAnsi="Calibri" w:cs="Times New Roman"/>
      <w:lang w:val="en-GB" w:bidi="en-US"/>
    </w:rPr>
  </w:style>
  <w:style w:type="character" w:styleId="FootnoteReference">
    <w:name w:val="footnote reference"/>
    <w:basedOn w:val="DefaultParagraphFont"/>
    <w:rsid w:val="00EF7347"/>
    <w:rPr>
      <w:vertAlign w:val="superscript"/>
    </w:rPr>
  </w:style>
  <w:style w:type="paragraph" w:styleId="BalloonText">
    <w:name w:val="Balloon Text"/>
    <w:basedOn w:val="Normal"/>
    <w:link w:val="BalloonTextChar"/>
    <w:rsid w:val="00AD36A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36A7"/>
    <w:rPr>
      <w:rFonts w:ascii="Lucida Grande" w:hAnsi="Lucida Grande" w:cs="Times New Roman"/>
      <w:sz w:val="18"/>
      <w:szCs w:val="18"/>
      <w:lang w:val="en-GB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CA105D"/>
    <w:pPr>
      <w:spacing w:after="200" w:line="276" w:lineRule="auto"/>
    </w:pPr>
    <w:rPr>
      <w:rFonts w:ascii="Calibri" w:hAnsi="Calibri" w:cs="Times New Roman"/>
      <w:sz w:val="22"/>
      <w:szCs w:val="22"/>
      <w:lang w:val="en-GB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okText-Body">
    <w:name w:val="Book Text - Body"/>
    <w:basedOn w:val="DefaultParagraphFont"/>
    <w:rsid w:val="00326A06"/>
    <w:rPr>
      <w:rFonts w:asciiTheme="minorHAnsi" w:hAnsiTheme="minorHAnsi"/>
      <w:sz w:val="24"/>
    </w:rPr>
  </w:style>
  <w:style w:type="paragraph" w:styleId="Header">
    <w:name w:val="header"/>
    <w:basedOn w:val="Normal"/>
    <w:link w:val="HeaderChar"/>
    <w:rsid w:val="00CA105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CA105D"/>
    <w:rPr>
      <w:rFonts w:ascii="Calibri" w:hAnsi="Calibri" w:cs="Times New Roman"/>
      <w:sz w:val="22"/>
      <w:szCs w:val="22"/>
      <w:lang w:val="en-GB" w:bidi="en-US"/>
    </w:rPr>
  </w:style>
  <w:style w:type="paragraph" w:styleId="Footer">
    <w:name w:val="footer"/>
    <w:basedOn w:val="Normal"/>
    <w:link w:val="FooterChar"/>
    <w:uiPriority w:val="99"/>
    <w:semiHidden/>
    <w:unhideWhenUsed/>
    <w:rsid w:val="00CA10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A105D"/>
    <w:rPr>
      <w:rFonts w:ascii="Calibri" w:hAnsi="Calibri" w:cs="Times New Roman"/>
      <w:sz w:val="22"/>
      <w:szCs w:val="22"/>
      <w:lang w:val="en-GB" w:bidi="en-US"/>
    </w:rPr>
  </w:style>
  <w:style w:type="paragraph" w:styleId="FootnoteText">
    <w:name w:val="footnote text"/>
    <w:basedOn w:val="Normal"/>
    <w:link w:val="FootnoteTextChar"/>
    <w:rsid w:val="00EF7347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rsid w:val="00EF7347"/>
    <w:rPr>
      <w:rFonts w:ascii="Calibri" w:hAnsi="Calibri" w:cs="Times New Roman"/>
      <w:lang w:val="en-GB" w:bidi="en-US"/>
    </w:rPr>
  </w:style>
  <w:style w:type="character" w:styleId="FootnoteReference">
    <w:name w:val="footnote reference"/>
    <w:basedOn w:val="DefaultParagraphFont"/>
    <w:rsid w:val="00EF7347"/>
    <w:rPr>
      <w:vertAlign w:val="superscript"/>
    </w:rPr>
  </w:style>
  <w:style w:type="paragraph" w:styleId="BalloonText">
    <w:name w:val="Balloon Text"/>
    <w:basedOn w:val="Normal"/>
    <w:link w:val="BalloonTextChar"/>
    <w:rsid w:val="00AD36A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36A7"/>
    <w:rPr>
      <w:rFonts w:ascii="Lucida Grande" w:hAnsi="Lucida Grande" w:cs="Times New Roman"/>
      <w:sz w:val="18"/>
      <w:szCs w:val="18"/>
      <w:lang w:val="en-GB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93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SOAS</Company>
  <LinksUpToDate>false</LinksUpToDate>
  <CharactersWithSpaces>3388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Szostak</dc:creator>
  <cp:lastModifiedBy>doctor</cp:lastModifiedBy>
  <cp:revision>4</cp:revision>
  <dcterms:created xsi:type="dcterms:W3CDTF">2014-01-07T14:59:00Z</dcterms:created>
  <dcterms:modified xsi:type="dcterms:W3CDTF">2014-01-11T16:09:00Z</dcterms:modified>
</cp:coreProperties>
</file>